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  <w:bookmarkStart w:id="0" w:name="_GoBack"/>
      <w:bookmarkEnd w:id="0"/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1" w:name="Par1"/>
      <w:bookmarkEnd w:id="1"/>
      <w:r>
        <w:rPr>
          <w:rFonts w:ascii="Calibri" w:hAnsi="Calibri" w:cs="Calibri"/>
          <w:b/>
          <w:bCs/>
        </w:rPr>
        <w:t>ПРАВИТЕЛЬСТВО РОССИЙСКОЙ ФЕДЕРАЦИИ</w:t>
      </w: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 апреля 2003 г. N 188</w:t>
      </w: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ПЕРЕЧНЕ ИНФЕКЦИОННЫХ ЗАБОЛЕВАНИЙ,</w:t>
      </w: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ПРЕДСТАВЛЯЮЩИХ ОПАСНОСТЬ ДЛЯ ОКРУЖАЮЩИХ</w:t>
      </w:r>
      <w:proofErr w:type="gramEnd"/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И </w:t>
      </w:r>
      <w:proofErr w:type="gramStart"/>
      <w:r>
        <w:rPr>
          <w:rFonts w:ascii="Calibri" w:hAnsi="Calibri" w:cs="Calibri"/>
          <w:b/>
          <w:bCs/>
        </w:rPr>
        <w:t>ЯВЛЯЮЩИХСЯ</w:t>
      </w:r>
      <w:proofErr w:type="gramEnd"/>
      <w:r>
        <w:rPr>
          <w:rFonts w:ascii="Calibri" w:hAnsi="Calibri" w:cs="Calibri"/>
          <w:b/>
          <w:bCs/>
        </w:rPr>
        <w:t xml:space="preserve"> ОСНОВАНИЕМ ДЛЯ ОТКАЗА В ВЫДАЧЕ ЛИБО</w:t>
      </w: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АННУЛИРОВАНИЯ РАЗРЕШЕНИЯ НА ВРЕМЕННОЕ ПРОЖИВАНИЕ</w:t>
      </w: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ИНОСТРАННЫМ ГРАЖДАНАМ И ЛИЦАМ БЕЗ ГРАЖДАНСТВА,</w:t>
      </w: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ИЛИ ВИДА НА ЖИТЕЛЬСТВО, ИЛИ РАЗРЕШЕНИЯ НА РАБОТУ</w:t>
      </w: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РОССИЙСКОЙ ФЕДЕРАЦИИ</w:t>
      </w: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Постановлений Правительства РФ от 01.02.2005 </w:t>
      </w:r>
      <w:hyperlink r:id="rId5" w:history="1">
        <w:r>
          <w:rPr>
            <w:rFonts w:ascii="Calibri" w:hAnsi="Calibri" w:cs="Calibri"/>
            <w:color w:val="0000FF"/>
          </w:rPr>
          <w:t>N 49</w:t>
        </w:r>
      </w:hyperlink>
      <w:r>
        <w:rPr>
          <w:rFonts w:ascii="Calibri" w:hAnsi="Calibri" w:cs="Calibri"/>
        </w:rPr>
        <w:t>,</w:t>
      </w:r>
      <w:proofErr w:type="gramEnd"/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04.09.2012 </w:t>
      </w:r>
      <w:hyperlink r:id="rId6" w:history="1">
        <w:r>
          <w:rPr>
            <w:rFonts w:ascii="Calibri" w:hAnsi="Calibri" w:cs="Calibri"/>
            <w:color w:val="0000FF"/>
          </w:rPr>
          <w:t>N 882</w:t>
        </w:r>
      </w:hyperlink>
      <w:r>
        <w:rPr>
          <w:rFonts w:ascii="Calibri" w:hAnsi="Calibri" w:cs="Calibri"/>
        </w:rPr>
        <w:t>)</w:t>
      </w: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7" w:history="1">
        <w:r>
          <w:rPr>
            <w:rFonts w:ascii="Calibri" w:hAnsi="Calibri" w:cs="Calibri"/>
            <w:color w:val="0000FF"/>
          </w:rPr>
          <w:t>статьями 7,</w:t>
        </w:r>
      </w:hyperlink>
      <w:r>
        <w:rPr>
          <w:rFonts w:ascii="Calibri" w:hAnsi="Calibri" w:cs="Calibri"/>
        </w:rPr>
        <w:t xml:space="preserve"> </w:t>
      </w:r>
      <w:hyperlink r:id="rId8" w:history="1">
        <w:r>
          <w:rPr>
            <w:rFonts w:ascii="Calibri" w:hAnsi="Calibri" w:cs="Calibri"/>
            <w:color w:val="0000FF"/>
          </w:rPr>
          <w:t>9</w:t>
        </w:r>
      </w:hyperlink>
      <w:r>
        <w:rPr>
          <w:rFonts w:ascii="Calibri" w:hAnsi="Calibri" w:cs="Calibri"/>
        </w:rPr>
        <w:t xml:space="preserve"> и </w:t>
      </w:r>
      <w:hyperlink r:id="rId9" w:history="1">
        <w:r>
          <w:rPr>
            <w:rFonts w:ascii="Calibri" w:hAnsi="Calibri" w:cs="Calibri"/>
            <w:color w:val="0000FF"/>
          </w:rPr>
          <w:t>18</w:t>
        </w:r>
      </w:hyperlink>
      <w:r>
        <w:rPr>
          <w:rFonts w:ascii="Calibri" w:hAnsi="Calibri" w:cs="Calibri"/>
        </w:rPr>
        <w:t xml:space="preserve"> Федерального закона "О правовом положении иностранных граждан в Российской Федерации" Правительство Российской Федерации постановляет:</w:t>
      </w: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прилагаемый </w:t>
      </w:r>
      <w:hyperlink w:anchor="Par36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 инфекционных заболеваний, представляющих опасность для окружающих и являющихся основанием для отказа в выдаче либо аннулирования разрешения на временное проживание иностранным гражданам и лицам без гражданства, или вида на жительство, или разрешения на работу в Российской Федерации.</w:t>
      </w: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Министерству здравоохранения Российской Федерации давать разъяснения по вопросам применения </w:t>
      </w:r>
      <w:hyperlink w:anchor="Par36" w:history="1">
        <w:r>
          <w:rPr>
            <w:rFonts w:ascii="Calibri" w:hAnsi="Calibri" w:cs="Calibri"/>
            <w:color w:val="0000FF"/>
          </w:rPr>
          <w:t>перечня,</w:t>
        </w:r>
      </w:hyperlink>
      <w:r>
        <w:rPr>
          <w:rFonts w:ascii="Calibri" w:hAnsi="Calibri" w:cs="Calibri"/>
        </w:rPr>
        <w:t xml:space="preserve"> утвержденного настоящим Постановлением.</w:t>
      </w: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Постановлений Правительства РФ от 01.02.2005 </w:t>
      </w:r>
      <w:hyperlink r:id="rId10" w:history="1">
        <w:r>
          <w:rPr>
            <w:rFonts w:ascii="Calibri" w:hAnsi="Calibri" w:cs="Calibri"/>
            <w:color w:val="0000FF"/>
          </w:rPr>
          <w:t>N 49</w:t>
        </w:r>
      </w:hyperlink>
      <w:r>
        <w:rPr>
          <w:rFonts w:ascii="Calibri" w:hAnsi="Calibri" w:cs="Calibri"/>
        </w:rPr>
        <w:t xml:space="preserve">, от 04.09.2012 </w:t>
      </w:r>
      <w:hyperlink r:id="rId11" w:history="1">
        <w:r>
          <w:rPr>
            <w:rFonts w:ascii="Calibri" w:hAnsi="Calibri" w:cs="Calibri"/>
            <w:color w:val="0000FF"/>
          </w:rPr>
          <w:t>N 882</w:t>
        </w:r>
      </w:hyperlink>
      <w:r>
        <w:rPr>
          <w:rFonts w:ascii="Calibri" w:hAnsi="Calibri" w:cs="Calibri"/>
        </w:rPr>
        <w:t>)</w:t>
      </w: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Правительства</w:t>
      </w: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М.КАСЬЯНОВ</w:t>
      </w: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" w:name="Par31"/>
      <w:bookmarkEnd w:id="2"/>
      <w:r>
        <w:rPr>
          <w:rFonts w:ascii="Calibri" w:hAnsi="Calibri" w:cs="Calibri"/>
        </w:rPr>
        <w:t>Утвержден</w:t>
      </w: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 апреля 2003 г. N 188</w:t>
      </w: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3" w:name="Par36"/>
      <w:bookmarkEnd w:id="3"/>
      <w:r>
        <w:rPr>
          <w:rFonts w:ascii="Calibri" w:hAnsi="Calibri" w:cs="Calibri"/>
          <w:b/>
          <w:bCs/>
        </w:rPr>
        <w:t>ПЕРЕЧЕНЬ</w:t>
      </w: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ИНФЕКЦИОННЫХ ЗАБОЛЕВАНИЙ, ПРЕДСТАВЛЯЮЩИХ ОПАСНОСТЬ</w:t>
      </w: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ДЛЯ ОКРУЖАЮЩИХ И ЯВЛЯЮЩИХСЯ ОСНОВАНИЕМ ДЛЯ ОТКАЗА</w:t>
      </w: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В ВЫДАЧЕ ЛИБО АННУЛИРОВАНИЯ РАЗРЕШЕНИЯ НА </w:t>
      </w:r>
      <w:proofErr w:type="gramStart"/>
      <w:r>
        <w:rPr>
          <w:rFonts w:ascii="Calibri" w:hAnsi="Calibri" w:cs="Calibri"/>
          <w:b/>
          <w:bCs/>
        </w:rPr>
        <w:t>ВРЕМЕННОЕ</w:t>
      </w:r>
      <w:proofErr w:type="gramEnd"/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ПРОЖИВАНИЕ ИНОСТРАННЫМ ГРАЖДАНАМ И ЛИЦАМ</w:t>
      </w: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БЕЗ ГРАЖДАНСТВА, ИЛИ ВИДА НА ЖИТЕЛЬСТВО, ИЛИ</w:t>
      </w: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РАЗРЕШЕНИЯ НА РАБОТУ В РОССИЙСКОЙ ФЕДЕРАЦИИ</w:t>
      </w: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C56B4" w:rsidRDefault="000C56B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┌───────────────┬────────────────────────────────────────────────┐</w:t>
      </w:r>
    </w:p>
    <w:p w:rsidR="000C56B4" w:rsidRDefault="000C56B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│Код заболевания│            Наименование заболевания            │</w:t>
      </w:r>
    </w:p>
    <w:p w:rsidR="000C56B4" w:rsidRDefault="000C56B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по МКБ-10 &lt;*&gt; │                                                │</w:t>
      </w:r>
    </w:p>
    <w:p w:rsidR="000C56B4" w:rsidRDefault="000C56B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└───────────────┴────────────────────────────────────────────────┘</w:t>
      </w:r>
    </w:p>
    <w:p w:rsidR="000C56B4" w:rsidRDefault="000C56B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В20-В24         болезнь,   вызванная   вирусом    иммунодефицита</w:t>
      </w:r>
    </w:p>
    <w:p w:rsidR="000C56B4" w:rsidRDefault="000C56B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человека (ВИЧ-инфекция)</w:t>
      </w:r>
    </w:p>
    <w:p w:rsidR="000C56B4" w:rsidRDefault="000C56B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</w:p>
    <w:p w:rsidR="000C56B4" w:rsidRDefault="000C56B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А30             лепра (болезнь </w:t>
      </w:r>
      <w:proofErr w:type="spellStart"/>
      <w:r>
        <w:rPr>
          <w:rFonts w:ascii="Courier New" w:hAnsi="Courier New" w:cs="Courier New"/>
          <w:sz w:val="20"/>
          <w:szCs w:val="20"/>
        </w:rPr>
        <w:t>Гансена</w:t>
      </w:r>
      <w:proofErr w:type="spellEnd"/>
      <w:r>
        <w:rPr>
          <w:rFonts w:ascii="Courier New" w:hAnsi="Courier New" w:cs="Courier New"/>
          <w:sz w:val="20"/>
          <w:szCs w:val="20"/>
        </w:rPr>
        <w:t>)</w:t>
      </w:r>
    </w:p>
    <w:p w:rsidR="000C56B4" w:rsidRDefault="000C56B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</w:p>
    <w:p w:rsidR="000C56B4" w:rsidRDefault="000C56B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А15-А19         туберкулез</w:t>
      </w:r>
    </w:p>
    <w:p w:rsidR="000C56B4" w:rsidRDefault="000C56B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</w:p>
    <w:p w:rsidR="000C56B4" w:rsidRDefault="000C56B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А50-А53.9,      инфекции,  передающиеся  преимущественно половым</w:t>
      </w:r>
    </w:p>
    <w:p w:rsidR="000C56B4" w:rsidRDefault="000C56B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А55, А57        путем   (сифилис,   </w:t>
      </w:r>
      <w:proofErr w:type="spellStart"/>
      <w:r>
        <w:rPr>
          <w:rFonts w:ascii="Courier New" w:hAnsi="Courier New" w:cs="Courier New"/>
          <w:sz w:val="20"/>
          <w:szCs w:val="20"/>
        </w:rPr>
        <w:t>хламидийная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</w:t>
      </w:r>
      <w:proofErr w:type="spellStart"/>
      <w:r>
        <w:rPr>
          <w:rFonts w:ascii="Courier New" w:hAnsi="Courier New" w:cs="Courier New"/>
          <w:sz w:val="20"/>
          <w:szCs w:val="20"/>
        </w:rPr>
        <w:t>лимфогранулема</w:t>
      </w:r>
      <w:proofErr w:type="spellEnd"/>
      <w:proofErr w:type="gramEnd"/>
    </w:p>
    <w:p w:rsidR="000C56B4" w:rsidRDefault="000C56B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(венерическая), </w:t>
      </w:r>
      <w:proofErr w:type="spellStart"/>
      <w:r>
        <w:rPr>
          <w:rFonts w:ascii="Courier New" w:hAnsi="Courier New" w:cs="Courier New"/>
          <w:sz w:val="20"/>
          <w:szCs w:val="20"/>
        </w:rPr>
        <w:t>шанкроид</w:t>
      </w:r>
      <w:proofErr w:type="spellEnd"/>
      <w:r>
        <w:rPr>
          <w:rFonts w:ascii="Courier New" w:hAnsi="Courier New" w:cs="Courier New"/>
          <w:sz w:val="20"/>
          <w:szCs w:val="20"/>
        </w:rPr>
        <w:t>)</w:t>
      </w:r>
    </w:p>
    <w:p w:rsidR="000C56B4" w:rsidRDefault="000C56B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──────────────────────────────────────────────────────────────────</w:t>
      </w: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&lt;*&gt; Международная статистическая классификация болезней и проблем, связанных со здоровьем (10-й пересмотр).</w:t>
      </w: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C56B4" w:rsidRDefault="000C56B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C56B4" w:rsidRDefault="000C56B4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8D1E00" w:rsidRDefault="0014164D"/>
    <w:sectPr w:rsidR="008D1E00" w:rsidSect="00AB3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6B4"/>
    <w:rsid w:val="000C56B4"/>
    <w:rsid w:val="0014164D"/>
    <w:rsid w:val="00315D7E"/>
    <w:rsid w:val="00B16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C56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C56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B7EE23F1C78BA93024D896FF8C3960465F821685C5FC0EEFB32AFAB4C9A2B540F8DCBC81008AE99e4c3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B7EE23F1C78BA93024D896FF8C3960465F821685C5FC0EEFB32AFAB4C9A2B540F8DCBC81008AE96e4cAN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B7EE23F1C78BA93024D896FF8C3960465F9276F595FC0EEFB32AFAB4C9A2B540F8DCBC81008AE98e4c2N" TargetMode="External"/><Relationship Id="rId11" Type="http://schemas.openxmlformats.org/officeDocument/2006/relationships/hyperlink" Target="consultantplus://offline/ref=FB7EE23F1C78BA93024D896FF8C3960465F9276F595FC0EEFB32AFAB4C9A2B540F8DCBC81008AE98e4c2N" TargetMode="External"/><Relationship Id="rId5" Type="http://schemas.openxmlformats.org/officeDocument/2006/relationships/hyperlink" Target="consultantplus://offline/ref=FB7EE23F1C78BA93024D896FF8C3960465F9236D5E54C0EEFB32AFAB4C9A2B540F8DCBC81008AA90e4c3N" TargetMode="External"/><Relationship Id="rId10" Type="http://schemas.openxmlformats.org/officeDocument/2006/relationships/hyperlink" Target="consultantplus://offline/ref=FB7EE23F1C78BA93024D896FF8C3960465F9236D5E54C0EEFB32AFAB4C9A2B540F8DCBC81008AA90e4c3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B7EE23F1C78BA93024D896FF8C3960465F821685C5FC0EEFB32AFAB4C9A2B540F8DCBC81008AF98e4c6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ODzisyak</dc:creator>
  <cp:lastModifiedBy>ODzisyak</cp:lastModifiedBy>
  <cp:revision>2</cp:revision>
  <dcterms:created xsi:type="dcterms:W3CDTF">2015-04-01T13:28:00Z</dcterms:created>
  <dcterms:modified xsi:type="dcterms:W3CDTF">2015-04-01T13:29:00Z</dcterms:modified>
</cp:coreProperties>
</file>